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34"/>
        <w:tblW w:w="15260" w:type="dxa"/>
        <w:tblBorders>
          <w:top w:val="single" w:sz="4" w:space="0" w:color="auto"/>
          <w:left w:val="single" w:sz="4" w:space="0" w:color="auto"/>
          <w:bottom w:val="single" w:sz="4" w:space="0" w:color="auto"/>
          <w:right w:val="single" w:sz="4" w:space="0" w:color="auto"/>
        </w:tblBorders>
        <w:tblLayout w:type="fixed"/>
        <w:tblLook w:val="0000"/>
      </w:tblPr>
      <w:tblGrid>
        <w:gridCol w:w="9380"/>
        <w:gridCol w:w="5880"/>
      </w:tblGrid>
      <w:tr w:rsidR="006C41B1" w:rsidRPr="0032779E" w:rsidTr="00763F41">
        <w:tc>
          <w:tcPr>
            <w:tcW w:w="9380" w:type="dxa"/>
            <w:tcBorders>
              <w:top w:val="single" w:sz="4" w:space="0" w:color="auto"/>
              <w:bottom w:val="single" w:sz="4" w:space="0" w:color="auto"/>
              <w:right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Наименование заказчика</w:t>
            </w:r>
          </w:p>
        </w:tc>
        <w:tc>
          <w:tcPr>
            <w:tcW w:w="5880" w:type="dxa"/>
            <w:tcBorders>
              <w:top w:val="single" w:sz="4" w:space="0" w:color="auto"/>
              <w:left w:val="single" w:sz="4" w:space="0" w:color="auto"/>
              <w:bottom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ГУПАО «Фармация»</w:t>
            </w:r>
          </w:p>
        </w:tc>
      </w:tr>
      <w:tr w:rsidR="006C41B1" w:rsidRPr="0032779E" w:rsidTr="00763F41">
        <w:tc>
          <w:tcPr>
            <w:tcW w:w="9380" w:type="dxa"/>
            <w:tcBorders>
              <w:top w:val="single" w:sz="4" w:space="0" w:color="auto"/>
              <w:bottom w:val="single" w:sz="4" w:space="0" w:color="auto"/>
              <w:right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Организационно-правовая форма заказчика</w:t>
            </w:r>
          </w:p>
        </w:tc>
        <w:tc>
          <w:tcPr>
            <w:tcW w:w="5880" w:type="dxa"/>
            <w:tcBorders>
              <w:top w:val="single" w:sz="4" w:space="0" w:color="auto"/>
              <w:left w:val="single" w:sz="4" w:space="0" w:color="auto"/>
              <w:bottom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Государственное унитарное предприятие Архангельской области</w:t>
            </w:r>
          </w:p>
        </w:tc>
      </w:tr>
      <w:tr w:rsidR="006C41B1" w:rsidRPr="0032779E" w:rsidTr="00763F41">
        <w:tc>
          <w:tcPr>
            <w:tcW w:w="9380" w:type="dxa"/>
            <w:tcBorders>
              <w:top w:val="single" w:sz="4" w:space="0" w:color="auto"/>
              <w:bottom w:val="single" w:sz="4" w:space="0" w:color="auto"/>
              <w:right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Место нахождения (адрес), телефон, адрес электронной почты заказчика</w:t>
            </w:r>
          </w:p>
        </w:tc>
        <w:tc>
          <w:tcPr>
            <w:tcW w:w="5880" w:type="dxa"/>
            <w:tcBorders>
              <w:top w:val="single" w:sz="4" w:space="0" w:color="auto"/>
              <w:left w:val="single" w:sz="4" w:space="0" w:color="auto"/>
              <w:bottom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 xml:space="preserve">163062, г. Архангельск, ул. Папанина, д. 19, (8182) 63-60-31, </w:t>
            </w:r>
            <w:r w:rsidRPr="0032779E">
              <w:rPr>
                <w:rFonts w:ascii="Times New Roman" w:hAnsi="Times New Roman" w:cs="Times New Roman"/>
                <w:lang w:val="en-US"/>
              </w:rPr>
              <w:t>office</w:t>
            </w:r>
            <w:r w:rsidRPr="0032779E">
              <w:rPr>
                <w:rFonts w:ascii="Times New Roman" w:hAnsi="Times New Roman" w:cs="Times New Roman"/>
              </w:rPr>
              <w:t>@</w:t>
            </w:r>
            <w:r w:rsidRPr="0032779E">
              <w:rPr>
                <w:rFonts w:ascii="Times New Roman" w:hAnsi="Times New Roman" w:cs="Times New Roman"/>
                <w:lang w:val="en-US"/>
              </w:rPr>
              <w:t>pharmskl</w:t>
            </w:r>
            <w:r w:rsidRPr="0032779E">
              <w:rPr>
                <w:rFonts w:ascii="Times New Roman" w:hAnsi="Times New Roman" w:cs="Times New Roman"/>
              </w:rPr>
              <w:t>.</w:t>
            </w:r>
            <w:r w:rsidRPr="0032779E">
              <w:rPr>
                <w:rFonts w:ascii="Times New Roman" w:hAnsi="Times New Roman" w:cs="Times New Roman"/>
                <w:lang w:val="en-US"/>
              </w:rPr>
              <w:t>ru</w:t>
            </w:r>
          </w:p>
        </w:tc>
      </w:tr>
      <w:tr w:rsidR="006C41B1" w:rsidRPr="0032779E" w:rsidTr="00763F41">
        <w:tc>
          <w:tcPr>
            <w:tcW w:w="9380" w:type="dxa"/>
            <w:tcBorders>
              <w:top w:val="single" w:sz="4" w:space="0" w:color="auto"/>
              <w:bottom w:val="single" w:sz="4" w:space="0" w:color="auto"/>
              <w:right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Идентификационный номер налогоплательщика</w:t>
            </w:r>
          </w:p>
        </w:tc>
        <w:tc>
          <w:tcPr>
            <w:tcW w:w="5880" w:type="dxa"/>
            <w:tcBorders>
              <w:top w:val="single" w:sz="4" w:space="0" w:color="auto"/>
              <w:left w:val="single" w:sz="4" w:space="0" w:color="auto"/>
              <w:bottom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2900000247</w:t>
            </w:r>
          </w:p>
        </w:tc>
      </w:tr>
      <w:tr w:rsidR="006C41B1" w:rsidRPr="0032779E" w:rsidTr="00763F41">
        <w:tc>
          <w:tcPr>
            <w:tcW w:w="9380" w:type="dxa"/>
            <w:tcBorders>
              <w:top w:val="single" w:sz="4" w:space="0" w:color="auto"/>
              <w:bottom w:val="single" w:sz="4" w:space="0" w:color="auto"/>
              <w:right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Код причины постановки на учет</w:t>
            </w:r>
          </w:p>
        </w:tc>
        <w:tc>
          <w:tcPr>
            <w:tcW w:w="5880" w:type="dxa"/>
            <w:tcBorders>
              <w:top w:val="single" w:sz="4" w:space="0" w:color="auto"/>
              <w:left w:val="single" w:sz="4" w:space="0" w:color="auto"/>
              <w:bottom w:val="single" w:sz="4" w:space="0" w:color="auto"/>
            </w:tcBorders>
          </w:tcPr>
          <w:p w:rsidR="006C41B1" w:rsidRPr="0032779E" w:rsidRDefault="006C41B1" w:rsidP="00763F41">
            <w:pPr>
              <w:pStyle w:val="a0"/>
              <w:rPr>
                <w:rFonts w:ascii="Times New Roman" w:hAnsi="Times New Roman" w:cs="Times New Roman"/>
              </w:rPr>
            </w:pPr>
            <w:r w:rsidRPr="0032779E">
              <w:rPr>
                <w:rFonts w:ascii="Times New Roman" w:hAnsi="Times New Roman" w:cs="Times New Roman"/>
              </w:rPr>
              <w:t>290101001</w:t>
            </w:r>
          </w:p>
        </w:tc>
      </w:tr>
    </w:tbl>
    <w:p w:rsidR="006C41B1" w:rsidRPr="00763F41" w:rsidRDefault="006C41B1" w:rsidP="00823C95">
      <w:pPr>
        <w:pStyle w:val="Heading1"/>
        <w:rPr>
          <w:rFonts w:ascii="Times New Roman" w:hAnsi="Times New Roman" w:cs="Times New Roman"/>
        </w:rPr>
      </w:pPr>
      <w:bookmarkStart w:id="0" w:name="sub_3000"/>
      <w:r w:rsidRPr="00763F41">
        <w:rPr>
          <w:rFonts w:ascii="Times New Roman" w:hAnsi="Times New Roman" w:cs="Times New Roman"/>
          <w:color w:val="auto"/>
        </w:rPr>
        <w:br/>
        <w:t xml:space="preserve">Годовой отчет о закупке товаров, работ, услуг </w:t>
      </w:r>
      <w:r>
        <w:rPr>
          <w:rFonts w:ascii="Times New Roman" w:hAnsi="Times New Roman" w:cs="Times New Roman"/>
          <w:color w:val="auto"/>
        </w:rPr>
        <w:t xml:space="preserve">Государственным унитарным предприятием Архангельской области «Фармация» </w:t>
      </w:r>
      <w:r w:rsidRPr="00763F41">
        <w:rPr>
          <w:rFonts w:ascii="Times New Roman" w:hAnsi="Times New Roman" w:cs="Times New Roman"/>
          <w:color w:val="auto"/>
        </w:rPr>
        <w:t>у субъектов малого и среднего предпринимательства за 2016 год</w:t>
      </w:r>
      <w:r>
        <w:rPr>
          <w:rFonts w:ascii="Times New Roman" w:hAnsi="Times New Roman" w:cs="Times New Roman"/>
          <w:color w:val="auto"/>
        </w:rPr>
        <w:t xml:space="preserve">.  </w:t>
      </w:r>
      <w:r w:rsidRPr="00763F41">
        <w:rPr>
          <w:rFonts w:ascii="Times New Roman" w:hAnsi="Times New Roman" w:cs="Times New Roman"/>
          <w:color w:val="auto"/>
        </w:rPr>
        <w:br/>
      </w:r>
      <w:bookmarkEnd w:id="0"/>
      <w:r>
        <w:rPr>
          <w:rFonts w:ascii="Times New Roman" w:hAnsi="Times New Roman" w:cs="Times New Roman"/>
          <w:color w:val="auto"/>
        </w:rPr>
        <w:t xml:space="preserve"> </w:t>
      </w:r>
    </w:p>
    <w:p w:rsidR="006C41B1" w:rsidRPr="00763F41" w:rsidRDefault="006C41B1" w:rsidP="00763F41">
      <w:pPr>
        <w:pStyle w:val="Heading1"/>
        <w:rPr>
          <w:rFonts w:ascii="Times New Roman" w:hAnsi="Times New Roman" w:cs="Times New Roman"/>
          <w:color w:val="auto"/>
        </w:rPr>
      </w:pPr>
      <w:bookmarkStart w:id="1" w:name="sub_3100"/>
    </w:p>
    <w:p w:rsidR="006C41B1" w:rsidRPr="00763F41" w:rsidRDefault="006C41B1" w:rsidP="00763F41">
      <w:pPr>
        <w:pStyle w:val="Heading1"/>
        <w:rPr>
          <w:rFonts w:ascii="Times New Roman" w:hAnsi="Times New Roman" w:cs="Times New Roman"/>
          <w:color w:val="auto"/>
        </w:rPr>
      </w:pPr>
    </w:p>
    <w:p w:rsidR="006C41B1" w:rsidRPr="00763F41" w:rsidRDefault="006C41B1" w:rsidP="00763F41">
      <w:pPr>
        <w:pStyle w:val="Heading1"/>
        <w:rPr>
          <w:rFonts w:ascii="Times New Roman" w:hAnsi="Times New Roman" w:cs="Times New Roman"/>
          <w:color w:val="auto"/>
        </w:rPr>
      </w:pPr>
      <w:r w:rsidRPr="00763F41">
        <w:rPr>
          <w:rFonts w:ascii="Times New Roman" w:hAnsi="Times New Roman" w:cs="Times New Roman"/>
          <w:color w:val="auto"/>
        </w:rPr>
        <w:t>I. Сведения о закупке у субъектов малого и среднего предпринимательства по итогам года</w:t>
      </w:r>
    </w:p>
    <w:bookmarkEnd w:id="1"/>
    <w:p w:rsidR="006C41B1" w:rsidRPr="00763F41" w:rsidRDefault="006C41B1" w:rsidP="00763F41">
      <w:pPr>
        <w:rPr>
          <w:rFonts w:ascii="Times New Roman" w:hAnsi="Times New Roman" w:cs="Times New Roman"/>
        </w:rPr>
      </w:pPr>
    </w:p>
    <w:tbl>
      <w:tblPr>
        <w:tblW w:w="15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8845"/>
        <w:gridCol w:w="2764"/>
        <w:gridCol w:w="2626"/>
      </w:tblGrid>
      <w:tr w:rsidR="006C41B1" w:rsidRPr="0032779E" w:rsidTr="00763F41">
        <w:trPr>
          <w:trHeight w:val="299"/>
        </w:trPr>
        <w:tc>
          <w:tcPr>
            <w:tcW w:w="829"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N п/п</w:t>
            </w:r>
          </w:p>
        </w:tc>
        <w:tc>
          <w:tcPr>
            <w:tcW w:w="8845"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Наименование показателя</w:t>
            </w:r>
          </w:p>
        </w:tc>
        <w:tc>
          <w:tcPr>
            <w:tcW w:w="2764"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Стоимостной объем (тыс. рублей)</w:t>
            </w:r>
          </w:p>
        </w:tc>
        <w:tc>
          <w:tcPr>
            <w:tcW w:w="2626"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Количество (единиц)</w:t>
            </w:r>
          </w:p>
        </w:tc>
      </w:tr>
      <w:tr w:rsidR="006C41B1" w:rsidRPr="0032779E" w:rsidTr="00763F41">
        <w:trPr>
          <w:trHeight w:val="299"/>
        </w:trPr>
        <w:tc>
          <w:tcPr>
            <w:tcW w:w="829" w:type="dxa"/>
            <w:vAlign w:val="center"/>
          </w:tcPr>
          <w:p w:rsidR="006C41B1" w:rsidRPr="0032779E" w:rsidRDefault="006C41B1" w:rsidP="00143D15">
            <w:pPr>
              <w:pStyle w:val="a0"/>
              <w:rPr>
                <w:rFonts w:ascii="Times New Roman" w:hAnsi="Times New Roman" w:cs="Times New Roman"/>
              </w:rPr>
            </w:pPr>
          </w:p>
        </w:tc>
        <w:tc>
          <w:tcPr>
            <w:tcW w:w="8845" w:type="dxa"/>
            <w:vAlign w:val="center"/>
          </w:tcPr>
          <w:p w:rsidR="006C41B1" w:rsidRPr="0032779E" w:rsidRDefault="006C41B1" w:rsidP="00143D15">
            <w:pPr>
              <w:pStyle w:val="a0"/>
              <w:rPr>
                <w:rFonts w:ascii="Times New Roman" w:hAnsi="Times New Roman" w:cs="Times New Roman"/>
              </w:rPr>
            </w:pPr>
          </w:p>
        </w:tc>
        <w:tc>
          <w:tcPr>
            <w:tcW w:w="2764" w:type="dxa"/>
            <w:vAlign w:val="center"/>
          </w:tcPr>
          <w:p w:rsidR="006C41B1" w:rsidRPr="0032779E" w:rsidRDefault="006C41B1" w:rsidP="00143D15">
            <w:pPr>
              <w:pStyle w:val="a0"/>
              <w:rPr>
                <w:rFonts w:ascii="Times New Roman" w:hAnsi="Times New Roman" w:cs="Times New Roman"/>
              </w:rPr>
            </w:pPr>
          </w:p>
        </w:tc>
        <w:tc>
          <w:tcPr>
            <w:tcW w:w="2626" w:type="dxa"/>
            <w:vAlign w:val="center"/>
          </w:tcPr>
          <w:p w:rsidR="006C41B1" w:rsidRPr="0032779E" w:rsidRDefault="006C41B1" w:rsidP="00143D15">
            <w:pPr>
              <w:pStyle w:val="a0"/>
              <w:rPr>
                <w:rFonts w:ascii="Times New Roman" w:hAnsi="Times New Roman" w:cs="Times New Roman"/>
              </w:rPr>
            </w:pPr>
          </w:p>
        </w:tc>
      </w:tr>
      <w:tr w:rsidR="006C41B1" w:rsidRPr="0032779E" w:rsidTr="00763F41">
        <w:trPr>
          <w:trHeight w:val="299"/>
        </w:trPr>
        <w:tc>
          <w:tcPr>
            <w:tcW w:w="829" w:type="dxa"/>
          </w:tcPr>
          <w:p w:rsidR="006C41B1" w:rsidRPr="0032779E" w:rsidRDefault="006C41B1" w:rsidP="00143D15">
            <w:pPr>
              <w:pStyle w:val="a0"/>
              <w:jc w:val="center"/>
              <w:rPr>
                <w:rFonts w:ascii="Times New Roman" w:hAnsi="Times New Roman" w:cs="Times New Roman"/>
              </w:rPr>
            </w:pPr>
            <w:bookmarkStart w:id="2" w:name="sub_3001"/>
            <w:r w:rsidRPr="0032779E">
              <w:rPr>
                <w:rFonts w:ascii="Times New Roman" w:hAnsi="Times New Roman" w:cs="Times New Roman"/>
              </w:rPr>
              <w:t>1.</w:t>
            </w:r>
            <w:bookmarkEnd w:id="2"/>
          </w:p>
        </w:tc>
        <w:tc>
          <w:tcPr>
            <w:tcW w:w="8845"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Всего заключено договоров по результатам закупок</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1 514 009 114.50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414</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из них:</w:t>
            </w:r>
          </w:p>
        </w:tc>
        <w:tc>
          <w:tcPr>
            <w:tcW w:w="2764" w:type="dxa"/>
          </w:tcPr>
          <w:p w:rsidR="006C41B1" w:rsidRPr="0032779E" w:rsidRDefault="006C41B1" w:rsidP="00143D15">
            <w:pPr>
              <w:pStyle w:val="a0"/>
              <w:rPr>
                <w:rFonts w:ascii="Times New Roman" w:hAnsi="Times New Roman" w:cs="Times New Roman"/>
              </w:rPr>
            </w:pPr>
          </w:p>
        </w:tc>
        <w:tc>
          <w:tcPr>
            <w:tcW w:w="2626" w:type="dxa"/>
          </w:tcPr>
          <w:p w:rsidR="006C41B1" w:rsidRPr="0032779E" w:rsidRDefault="006C41B1" w:rsidP="00143D15">
            <w:pPr>
              <w:pStyle w:val="a0"/>
              <w:rPr>
                <w:rFonts w:ascii="Times New Roman" w:hAnsi="Times New Roman" w:cs="Times New Roman"/>
              </w:rPr>
            </w:pP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для обеспечения обороны страны и безопасности государства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в области использования атомной энергии</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w:t>
            </w:r>
            <w:hyperlink r:id="rId4" w:history="1">
              <w:r w:rsidRPr="0032779E">
                <w:rPr>
                  <w:rStyle w:val="a"/>
                  <w:rFonts w:ascii="Times New Roman" w:hAnsi="Times New Roman"/>
                  <w:color w:val="auto"/>
                </w:rPr>
                <w:t>Федеральным законом</w:t>
              </w:r>
            </w:hyperlink>
            <w:r w:rsidRPr="0032779E">
              <w:rPr>
                <w:rFonts w:ascii="Times New Roman" w:hAnsi="Times New Roman" w:cs="Times New Roman"/>
              </w:rPr>
              <w:t xml:space="preserve"> "О естественных монополиях"</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13 037 643,47</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14</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43231885,52</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13</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8316469,95</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6</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14674000,06</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23</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энергоносителей</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1200000,00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услуг добычи, хранения, отгрузки (перевалки), переработки энергоносителей</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подвижного состава и материалов верхнего строения железнодорожного пути</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услуг в области воздушных перевозок и авиационных работ</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4700000,00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4</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договоры, заключенные по результатам закупок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 или лицензионных обязательств</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rPr>
                <w:rFonts w:ascii="Times New Roman" w:hAnsi="Times New Roman" w:cs="Times New Roman"/>
              </w:rPr>
            </w:pPr>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закупки происходящих из иностранного государства товаров и (или) выполняемых (оказываемых) иностранными лицами работ (услуг) в целях реализации шельфовых проектов (при условии невозможности закупки таких товаров, работ, услуг у субъектов малого и среднего предпринимательства)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99"/>
        </w:trPr>
        <w:tc>
          <w:tcPr>
            <w:tcW w:w="829" w:type="dxa"/>
          </w:tcPr>
          <w:p w:rsidR="006C41B1" w:rsidRPr="0032779E" w:rsidRDefault="006C41B1" w:rsidP="00143D15">
            <w:pPr>
              <w:pStyle w:val="a0"/>
              <w:jc w:val="center"/>
              <w:rPr>
                <w:rFonts w:ascii="Times New Roman" w:hAnsi="Times New Roman" w:cs="Times New Roman"/>
              </w:rPr>
            </w:pPr>
            <w:bookmarkStart w:id="3" w:name="sub_3002"/>
            <w:r w:rsidRPr="0032779E">
              <w:rPr>
                <w:rFonts w:ascii="Times New Roman" w:hAnsi="Times New Roman" w:cs="Times New Roman"/>
              </w:rPr>
              <w:t>2.</w:t>
            </w:r>
            <w:bookmarkEnd w:id="3"/>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 xml:space="preserve">Всего заключено договоров по результатам закупок (за вычетом договоров, заключенных по результатам закупок, указанных в </w:t>
            </w:r>
            <w:hyperlink w:anchor="sub_3001" w:history="1">
              <w:r w:rsidRPr="0032779E">
                <w:rPr>
                  <w:rStyle w:val="a"/>
                  <w:rFonts w:ascii="Times New Roman" w:hAnsi="Times New Roman"/>
                  <w:color w:val="auto"/>
                </w:rPr>
                <w:t>позиции 1</w:t>
              </w:r>
            </w:hyperlink>
            <w:r w:rsidRPr="0032779E">
              <w:rPr>
                <w:rFonts w:ascii="Times New Roman" w:hAnsi="Times New Roman" w:cs="Times New Roman"/>
              </w:rPr>
              <w:t xml:space="preserve"> настоящей формы)</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1472081001,02</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353</w:t>
            </w:r>
          </w:p>
        </w:tc>
      </w:tr>
      <w:tr w:rsidR="006C41B1" w:rsidRPr="0032779E" w:rsidTr="00763F41">
        <w:trPr>
          <w:trHeight w:val="299"/>
        </w:trPr>
        <w:tc>
          <w:tcPr>
            <w:tcW w:w="829" w:type="dxa"/>
          </w:tcPr>
          <w:p w:rsidR="006C41B1" w:rsidRPr="0032779E" w:rsidRDefault="006C41B1" w:rsidP="00143D15">
            <w:pPr>
              <w:pStyle w:val="a0"/>
              <w:jc w:val="center"/>
              <w:rPr>
                <w:rFonts w:ascii="Times New Roman" w:hAnsi="Times New Roman" w:cs="Times New Roman"/>
              </w:rPr>
            </w:pPr>
            <w:bookmarkStart w:id="4" w:name="sub_3003"/>
            <w:r w:rsidRPr="0032779E">
              <w:rPr>
                <w:rFonts w:ascii="Times New Roman" w:hAnsi="Times New Roman" w:cs="Times New Roman"/>
              </w:rPr>
              <w:t>3.</w:t>
            </w:r>
            <w:bookmarkEnd w:id="4"/>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Всего заключено договоров с субъектами малого и среднего предпринимательства по результатам проведения торгов, иных</w:t>
            </w:r>
          </w:p>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 xml:space="preserve">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5" w:history="1">
              <w:r w:rsidRPr="0032779E">
                <w:rPr>
                  <w:rStyle w:val="a"/>
                  <w:rFonts w:ascii="Times New Roman" w:hAnsi="Times New Roman"/>
                  <w:color w:val="auto"/>
                </w:rPr>
                <w:t>части 5 статьи 5</w:t>
              </w:r>
            </w:hyperlink>
            <w:r w:rsidRPr="0032779E">
              <w:rPr>
                <w:rFonts w:ascii="Times New Roman" w:hAnsi="Times New Roman" w:cs="Times New Roman"/>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rPr>
          <w:trHeight w:val="2270"/>
        </w:trPr>
        <w:tc>
          <w:tcPr>
            <w:tcW w:w="829" w:type="dxa"/>
          </w:tcPr>
          <w:p w:rsidR="006C41B1" w:rsidRPr="0032779E" w:rsidRDefault="006C41B1" w:rsidP="00143D15">
            <w:pPr>
              <w:pStyle w:val="a0"/>
              <w:jc w:val="center"/>
              <w:rPr>
                <w:rFonts w:ascii="Times New Roman" w:hAnsi="Times New Roman" w:cs="Times New Roman"/>
              </w:rPr>
            </w:pPr>
            <w:bookmarkStart w:id="5" w:name="sub_3004"/>
            <w:r w:rsidRPr="0032779E">
              <w:rPr>
                <w:rFonts w:ascii="Times New Roman" w:hAnsi="Times New Roman" w:cs="Times New Roman"/>
              </w:rPr>
              <w:t>4.</w:t>
            </w:r>
            <w:bookmarkEnd w:id="5"/>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823C95">
        <w:trPr>
          <w:trHeight w:val="3023"/>
        </w:trPr>
        <w:tc>
          <w:tcPr>
            <w:tcW w:w="829" w:type="dxa"/>
          </w:tcPr>
          <w:p w:rsidR="006C41B1" w:rsidRPr="0032779E" w:rsidRDefault="006C41B1" w:rsidP="00143D15">
            <w:pPr>
              <w:pStyle w:val="a0"/>
              <w:jc w:val="center"/>
              <w:rPr>
                <w:rFonts w:ascii="Times New Roman" w:hAnsi="Times New Roman" w:cs="Times New Roman"/>
              </w:rPr>
            </w:pPr>
            <w:bookmarkStart w:id="6" w:name="sub_3005"/>
            <w:r w:rsidRPr="0032779E">
              <w:rPr>
                <w:rFonts w:ascii="Times New Roman" w:hAnsi="Times New Roman" w:cs="Times New Roman"/>
              </w:rPr>
              <w:t>5.</w:t>
            </w:r>
            <w:bookmarkEnd w:id="6"/>
          </w:p>
        </w:tc>
        <w:tc>
          <w:tcPr>
            <w:tcW w:w="8845"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764"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c>
          <w:tcPr>
            <w:tcW w:w="2626"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bl>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Pr="00763F41" w:rsidRDefault="006C41B1" w:rsidP="00763F41">
      <w:pPr>
        <w:rPr>
          <w:rFonts w:ascii="Times New Roman" w:hAnsi="Times New Roman" w:cs="Times New Roman"/>
        </w:rPr>
      </w:pPr>
    </w:p>
    <w:p w:rsidR="006C41B1" w:rsidRPr="00763F41" w:rsidRDefault="006C41B1" w:rsidP="00763F41">
      <w:pPr>
        <w:pStyle w:val="Heading1"/>
        <w:rPr>
          <w:rFonts w:ascii="Times New Roman" w:hAnsi="Times New Roman" w:cs="Times New Roman"/>
          <w:color w:val="auto"/>
        </w:rPr>
      </w:pPr>
      <w:bookmarkStart w:id="7" w:name="sub_3200"/>
      <w:r w:rsidRPr="00763F41">
        <w:rPr>
          <w:rFonts w:ascii="Times New Roman" w:hAnsi="Times New Roman" w:cs="Times New Roman"/>
          <w:color w:val="auto"/>
        </w:rPr>
        <w:t>II. Сведения о годовом объеме закупки у субъектов малого и среднего предпринимательства</w:t>
      </w:r>
    </w:p>
    <w:bookmarkEnd w:id="7"/>
    <w:p w:rsidR="006C41B1" w:rsidRPr="00763F41" w:rsidRDefault="006C41B1" w:rsidP="00763F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8817"/>
        <w:gridCol w:w="5623"/>
      </w:tblGrid>
      <w:tr w:rsidR="006C41B1" w:rsidRPr="0032779E" w:rsidTr="00763F41">
        <w:tc>
          <w:tcPr>
            <w:tcW w:w="777"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N п/п</w:t>
            </w:r>
          </w:p>
        </w:tc>
        <w:tc>
          <w:tcPr>
            <w:tcW w:w="8817"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Наименование показателя</w:t>
            </w:r>
          </w:p>
        </w:tc>
        <w:tc>
          <w:tcPr>
            <w:tcW w:w="5623" w:type="dxa"/>
            <w:vAlign w:val="center"/>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Доля (процент)</w:t>
            </w:r>
          </w:p>
        </w:tc>
      </w:tr>
      <w:tr w:rsidR="006C41B1" w:rsidRPr="0032779E" w:rsidTr="00763F41">
        <w:tc>
          <w:tcPr>
            <w:tcW w:w="777" w:type="dxa"/>
            <w:vAlign w:val="center"/>
          </w:tcPr>
          <w:p w:rsidR="006C41B1" w:rsidRPr="0032779E" w:rsidRDefault="006C41B1" w:rsidP="00143D15">
            <w:pPr>
              <w:pStyle w:val="a0"/>
              <w:rPr>
                <w:rFonts w:ascii="Times New Roman" w:hAnsi="Times New Roman" w:cs="Times New Roman"/>
              </w:rPr>
            </w:pPr>
          </w:p>
        </w:tc>
        <w:tc>
          <w:tcPr>
            <w:tcW w:w="8817" w:type="dxa"/>
            <w:vAlign w:val="center"/>
          </w:tcPr>
          <w:p w:rsidR="006C41B1" w:rsidRPr="0032779E" w:rsidRDefault="006C41B1" w:rsidP="00143D15">
            <w:pPr>
              <w:pStyle w:val="a0"/>
              <w:rPr>
                <w:rFonts w:ascii="Times New Roman" w:hAnsi="Times New Roman" w:cs="Times New Roman"/>
              </w:rPr>
            </w:pPr>
          </w:p>
        </w:tc>
        <w:tc>
          <w:tcPr>
            <w:tcW w:w="5623" w:type="dxa"/>
            <w:vAlign w:val="center"/>
          </w:tcPr>
          <w:p w:rsidR="006C41B1" w:rsidRPr="0032779E" w:rsidRDefault="006C41B1" w:rsidP="00143D15">
            <w:pPr>
              <w:pStyle w:val="a0"/>
              <w:rPr>
                <w:rFonts w:ascii="Times New Roman" w:hAnsi="Times New Roman" w:cs="Times New Roman"/>
              </w:rPr>
            </w:pPr>
          </w:p>
        </w:tc>
      </w:tr>
      <w:tr w:rsidR="006C41B1" w:rsidRPr="0032779E" w:rsidTr="00763F41">
        <w:tc>
          <w:tcPr>
            <w:tcW w:w="777" w:type="dxa"/>
          </w:tcPr>
          <w:p w:rsidR="006C41B1" w:rsidRPr="0032779E" w:rsidRDefault="006C41B1" w:rsidP="00143D15">
            <w:pPr>
              <w:pStyle w:val="a0"/>
              <w:jc w:val="center"/>
              <w:rPr>
                <w:rFonts w:ascii="Times New Roman" w:hAnsi="Times New Roman" w:cs="Times New Roman"/>
              </w:rPr>
            </w:pPr>
            <w:bookmarkStart w:id="8" w:name="sub_3006"/>
            <w:r w:rsidRPr="0032779E">
              <w:rPr>
                <w:rFonts w:ascii="Times New Roman" w:hAnsi="Times New Roman" w:cs="Times New Roman"/>
              </w:rPr>
              <w:t>6.</w:t>
            </w:r>
            <w:bookmarkEnd w:id="8"/>
          </w:p>
        </w:tc>
        <w:tc>
          <w:tcPr>
            <w:tcW w:w="8817"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sub_3003" w:history="1">
              <w:r w:rsidRPr="0032779E">
                <w:rPr>
                  <w:rStyle w:val="a"/>
                  <w:rFonts w:ascii="Times New Roman" w:hAnsi="Times New Roman"/>
                  <w:color w:val="auto"/>
                </w:rPr>
                <w:t>позициями 3 - 5</w:t>
              </w:r>
            </w:hyperlink>
            <w:r w:rsidRPr="0032779E">
              <w:rPr>
                <w:rFonts w:ascii="Times New Roman" w:hAnsi="Times New Roman" w:cs="Times New Roman"/>
              </w:rPr>
              <w:t xml:space="preserve"> настоящей формы, к показателю, предусмотренному </w:t>
            </w:r>
            <w:hyperlink w:anchor="sub_3002" w:history="1">
              <w:r w:rsidRPr="0032779E">
                <w:rPr>
                  <w:rStyle w:val="a"/>
                  <w:rFonts w:ascii="Times New Roman" w:hAnsi="Times New Roman"/>
                  <w:color w:val="auto"/>
                </w:rPr>
                <w:t>позицией 2</w:t>
              </w:r>
            </w:hyperlink>
            <w:r w:rsidRPr="0032779E">
              <w:rPr>
                <w:rFonts w:ascii="Times New Roman" w:hAnsi="Times New Roman" w:cs="Times New Roman"/>
              </w:rPr>
              <w:t xml:space="preserve"> настоящей формы)</w:t>
            </w:r>
          </w:p>
        </w:tc>
        <w:tc>
          <w:tcPr>
            <w:tcW w:w="5623"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r w:rsidR="006C41B1" w:rsidRPr="0032779E" w:rsidTr="00763F41">
        <w:tc>
          <w:tcPr>
            <w:tcW w:w="777" w:type="dxa"/>
          </w:tcPr>
          <w:p w:rsidR="006C41B1" w:rsidRPr="0032779E" w:rsidRDefault="006C41B1" w:rsidP="00143D15">
            <w:pPr>
              <w:pStyle w:val="a0"/>
              <w:jc w:val="center"/>
              <w:rPr>
                <w:rFonts w:ascii="Times New Roman" w:hAnsi="Times New Roman" w:cs="Times New Roman"/>
              </w:rPr>
            </w:pPr>
            <w:bookmarkStart w:id="9" w:name="sub_3007"/>
            <w:r w:rsidRPr="0032779E">
              <w:rPr>
                <w:rFonts w:ascii="Times New Roman" w:hAnsi="Times New Roman" w:cs="Times New Roman"/>
              </w:rPr>
              <w:t>7.</w:t>
            </w:r>
            <w:bookmarkEnd w:id="9"/>
          </w:p>
        </w:tc>
        <w:tc>
          <w:tcPr>
            <w:tcW w:w="8817" w:type="dxa"/>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sub_3004" w:history="1">
              <w:r w:rsidRPr="0032779E">
                <w:rPr>
                  <w:rStyle w:val="a"/>
                  <w:rFonts w:ascii="Times New Roman" w:hAnsi="Times New Roman"/>
                  <w:color w:val="auto"/>
                </w:rPr>
                <w:t>позицией 4</w:t>
              </w:r>
            </w:hyperlink>
            <w:r w:rsidRPr="0032779E">
              <w:rPr>
                <w:rFonts w:ascii="Times New Roman" w:hAnsi="Times New Roman" w:cs="Times New Roman"/>
              </w:rPr>
              <w:t xml:space="preserve"> настоящей формы, к показателю, предусмотренному </w:t>
            </w:r>
            <w:hyperlink w:anchor="sub_3002" w:history="1">
              <w:r w:rsidRPr="0032779E">
                <w:rPr>
                  <w:rStyle w:val="a"/>
                  <w:rFonts w:ascii="Times New Roman" w:hAnsi="Times New Roman"/>
                  <w:color w:val="auto"/>
                </w:rPr>
                <w:t>позицией 2</w:t>
              </w:r>
            </w:hyperlink>
            <w:r w:rsidRPr="0032779E">
              <w:rPr>
                <w:rFonts w:ascii="Times New Roman" w:hAnsi="Times New Roman" w:cs="Times New Roman"/>
              </w:rPr>
              <w:t xml:space="preserve"> настоящей формы)</w:t>
            </w:r>
          </w:p>
        </w:tc>
        <w:tc>
          <w:tcPr>
            <w:tcW w:w="5623" w:type="dxa"/>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w:t>
            </w:r>
          </w:p>
        </w:tc>
      </w:tr>
    </w:tbl>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Default="006C41B1" w:rsidP="00763F41">
      <w:pPr>
        <w:rPr>
          <w:rFonts w:ascii="Times New Roman" w:hAnsi="Times New Roman" w:cs="Times New Roman"/>
        </w:rPr>
      </w:pPr>
    </w:p>
    <w:p w:rsidR="006C41B1" w:rsidRPr="00763F41" w:rsidRDefault="006C41B1" w:rsidP="00763F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5"/>
        <w:gridCol w:w="541"/>
        <w:gridCol w:w="2830"/>
        <w:gridCol w:w="337"/>
        <w:gridCol w:w="529"/>
        <w:gridCol w:w="337"/>
        <w:gridCol w:w="3378"/>
        <w:gridCol w:w="505"/>
        <w:gridCol w:w="529"/>
        <w:gridCol w:w="427"/>
      </w:tblGrid>
      <w:tr w:rsidR="006C41B1" w:rsidRPr="0032779E" w:rsidTr="00143D15">
        <w:tc>
          <w:tcPr>
            <w:tcW w:w="5815" w:type="dxa"/>
            <w:tcBorders>
              <w:top w:val="nil"/>
              <w:left w:val="nil"/>
              <w:bottom w:val="single" w:sz="4" w:space="0" w:color="auto"/>
              <w:right w:val="nil"/>
            </w:tcBorders>
          </w:tcPr>
          <w:p w:rsidR="006C41B1" w:rsidRPr="0032779E" w:rsidRDefault="006C41B1" w:rsidP="00143D15">
            <w:pPr>
              <w:pStyle w:val="a0"/>
              <w:rPr>
                <w:rFonts w:ascii="Times New Roman" w:hAnsi="Times New Roman" w:cs="Times New Roman"/>
              </w:rPr>
            </w:pPr>
          </w:p>
        </w:tc>
        <w:tc>
          <w:tcPr>
            <w:tcW w:w="541" w:type="dxa"/>
            <w:tcBorders>
              <w:top w:val="nil"/>
              <w:left w:val="nil"/>
              <w:bottom w:val="nil"/>
              <w:right w:val="nil"/>
            </w:tcBorders>
          </w:tcPr>
          <w:p w:rsidR="006C41B1" w:rsidRPr="0032779E" w:rsidRDefault="006C41B1" w:rsidP="00143D15">
            <w:pPr>
              <w:pStyle w:val="a0"/>
              <w:rPr>
                <w:rFonts w:ascii="Times New Roman" w:hAnsi="Times New Roman" w:cs="Times New Roman"/>
              </w:rPr>
            </w:pPr>
          </w:p>
        </w:tc>
        <w:tc>
          <w:tcPr>
            <w:tcW w:w="2830" w:type="dxa"/>
            <w:tcBorders>
              <w:top w:val="nil"/>
              <w:left w:val="nil"/>
              <w:bottom w:val="single" w:sz="4" w:space="0" w:color="auto"/>
              <w:right w:val="nil"/>
            </w:tcBorders>
          </w:tcPr>
          <w:p w:rsidR="006C41B1" w:rsidRPr="0032779E" w:rsidRDefault="006C41B1" w:rsidP="00143D15">
            <w:pPr>
              <w:pStyle w:val="a0"/>
              <w:rPr>
                <w:rFonts w:ascii="Times New Roman" w:hAnsi="Times New Roman" w:cs="Times New Roman"/>
              </w:rPr>
            </w:pPr>
          </w:p>
        </w:tc>
        <w:tc>
          <w:tcPr>
            <w:tcW w:w="337" w:type="dxa"/>
            <w:tcBorders>
              <w:top w:val="nil"/>
              <w:left w:val="nil"/>
              <w:bottom w:val="nil"/>
              <w:right w:val="nil"/>
            </w:tcBorders>
          </w:tcPr>
          <w:p w:rsidR="006C41B1" w:rsidRPr="0032779E" w:rsidRDefault="006C41B1" w:rsidP="00143D15">
            <w:pPr>
              <w:pStyle w:val="a0"/>
              <w:jc w:val="right"/>
              <w:rPr>
                <w:rFonts w:ascii="Times New Roman" w:hAnsi="Times New Roman" w:cs="Times New Roman"/>
              </w:rPr>
            </w:pPr>
            <w:r w:rsidRPr="0032779E">
              <w:rPr>
                <w:rFonts w:ascii="Times New Roman" w:hAnsi="Times New Roman" w:cs="Times New Roman"/>
              </w:rPr>
              <w:t>"</w:t>
            </w:r>
          </w:p>
        </w:tc>
        <w:tc>
          <w:tcPr>
            <w:tcW w:w="529" w:type="dxa"/>
            <w:tcBorders>
              <w:top w:val="nil"/>
              <w:left w:val="nil"/>
              <w:bottom w:val="single" w:sz="4" w:space="0" w:color="auto"/>
              <w:right w:val="nil"/>
            </w:tcBorders>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01</w:t>
            </w:r>
          </w:p>
        </w:tc>
        <w:tc>
          <w:tcPr>
            <w:tcW w:w="337" w:type="dxa"/>
            <w:tcBorders>
              <w:top w:val="nil"/>
              <w:left w:val="nil"/>
              <w:bottom w:val="nil"/>
              <w:right w:val="nil"/>
            </w:tcBorders>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w:t>
            </w:r>
          </w:p>
        </w:tc>
        <w:tc>
          <w:tcPr>
            <w:tcW w:w="3378" w:type="dxa"/>
            <w:tcBorders>
              <w:top w:val="nil"/>
              <w:left w:val="nil"/>
              <w:bottom w:val="single" w:sz="4" w:space="0" w:color="auto"/>
              <w:right w:val="nil"/>
            </w:tcBorders>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февраля</w:t>
            </w:r>
          </w:p>
        </w:tc>
        <w:tc>
          <w:tcPr>
            <w:tcW w:w="505" w:type="dxa"/>
            <w:tcBorders>
              <w:top w:val="nil"/>
              <w:left w:val="nil"/>
              <w:bottom w:val="nil"/>
              <w:right w:val="nil"/>
            </w:tcBorders>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20</w:t>
            </w:r>
          </w:p>
        </w:tc>
        <w:tc>
          <w:tcPr>
            <w:tcW w:w="529" w:type="dxa"/>
            <w:tcBorders>
              <w:top w:val="nil"/>
              <w:left w:val="nil"/>
              <w:bottom w:val="single" w:sz="4" w:space="0" w:color="auto"/>
              <w:right w:val="nil"/>
            </w:tcBorders>
          </w:tcPr>
          <w:p w:rsidR="006C41B1" w:rsidRPr="0032779E" w:rsidRDefault="006C41B1" w:rsidP="00143D15">
            <w:pPr>
              <w:pStyle w:val="a0"/>
              <w:rPr>
                <w:rFonts w:ascii="Times New Roman" w:hAnsi="Times New Roman" w:cs="Times New Roman"/>
              </w:rPr>
            </w:pPr>
            <w:r w:rsidRPr="0032779E">
              <w:rPr>
                <w:rFonts w:ascii="Times New Roman" w:hAnsi="Times New Roman" w:cs="Times New Roman"/>
              </w:rPr>
              <w:t>16</w:t>
            </w:r>
          </w:p>
        </w:tc>
        <w:tc>
          <w:tcPr>
            <w:tcW w:w="427" w:type="dxa"/>
            <w:tcBorders>
              <w:top w:val="nil"/>
              <w:left w:val="nil"/>
              <w:bottom w:val="nil"/>
              <w:right w:val="nil"/>
            </w:tcBorders>
          </w:tcPr>
          <w:p w:rsidR="006C41B1" w:rsidRPr="0032779E" w:rsidRDefault="006C41B1" w:rsidP="00143D15">
            <w:pPr>
              <w:pStyle w:val="a1"/>
              <w:rPr>
                <w:rFonts w:ascii="Times New Roman" w:hAnsi="Times New Roman" w:cs="Times New Roman"/>
              </w:rPr>
            </w:pPr>
            <w:r w:rsidRPr="0032779E">
              <w:rPr>
                <w:rFonts w:ascii="Times New Roman" w:hAnsi="Times New Roman" w:cs="Times New Roman"/>
              </w:rPr>
              <w:t>г.</w:t>
            </w:r>
          </w:p>
        </w:tc>
      </w:tr>
      <w:tr w:rsidR="006C41B1" w:rsidRPr="0032779E" w:rsidTr="00143D15">
        <w:tc>
          <w:tcPr>
            <w:tcW w:w="5815" w:type="dxa"/>
            <w:tcBorders>
              <w:top w:val="single" w:sz="4" w:space="0" w:color="auto"/>
              <w:left w:val="nil"/>
              <w:bottom w:val="nil"/>
              <w:right w:val="nil"/>
            </w:tcBorders>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Генеральный директор ГУПАО «Фармация»</w:t>
            </w:r>
          </w:p>
          <w:p w:rsidR="006C41B1" w:rsidRPr="0032779E" w:rsidRDefault="006C41B1" w:rsidP="00C8632E">
            <w:pPr>
              <w:rPr>
                <w:rFonts w:ascii="Times New Roman" w:hAnsi="Times New Roman" w:cs="Times New Roman"/>
              </w:rPr>
            </w:pPr>
            <w:r w:rsidRPr="0032779E">
              <w:rPr>
                <w:rFonts w:ascii="Times New Roman" w:hAnsi="Times New Roman" w:cs="Times New Roman"/>
              </w:rPr>
              <w:t>Солдатенков Алексей Валерьевич</w:t>
            </w:r>
          </w:p>
        </w:tc>
        <w:tc>
          <w:tcPr>
            <w:tcW w:w="541" w:type="dxa"/>
            <w:tcBorders>
              <w:top w:val="nil"/>
              <w:left w:val="nil"/>
              <w:bottom w:val="nil"/>
              <w:right w:val="nil"/>
            </w:tcBorders>
          </w:tcPr>
          <w:p w:rsidR="006C41B1" w:rsidRPr="0032779E" w:rsidRDefault="006C41B1" w:rsidP="00143D15">
            <w:pPr>
              <w:pStyle w:val="a0"/>
              <w:rPr>
                <w:rFonts w:ascii="Times New Roman" w:hAnsi="Times New Roman" w:cs="Times New Roman"/>
              </w:rPr>
            </w:pPr>
          </w:p>
        </w:tc>
        <w:tc>
          <w:tcPr>
            <w:tcW w:w="2830" w:type="dxa"/>
            <w:tcBorders>
              <w:top w:val="single" w:sz="4" w:space="0" w:color="auto"/>
              <w:left w:val="nil"/>
              <w:bottom w:val="nil"/>
              <w:right w:val="nil"/>
            </w:tcBorders>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подпись</w:t>
            </w:r>
          </w:p>
        </w:tc>
        <w:tc>
          <w:tcPr>
            <w:tcW w:w="337" w:type="dxa"/>
            <w:tcBorders>
              <w:top w:val="nil"/>
              <w:left w:val="nil"/>
              <w:bottom w:val="nil"/>
              <w:right w:val="nil"/>
            </w:tcBorders>
          </w:tcPr>
          <w:p w:rsidR="006C41B1" w:rsidRPr="0032779E" w:rsidRDefault="006C41B1" w:rsidP="00143D15">
            <w:pPr>
              <w:pStyle w:val="a0"/>
              <w:rPr>
                <w:rFonts w:ascii="Times New Roman" w:hAnsi="Times New Roman" w:cs="Times New Roman"/>
              </w:rPr>
            </w:pPr>
          </w:p>
        </w:tc>
        <w:tc>
          <w:tcPr>
            <w:tcW w:w="529" w:type="dxa"/>
            <w:tcBorders>
              <w:top w:val="single" w:sz="4" w:space="0" w:color="auto"/>
              <w:left w:val="nil"/>
              <w:bottom w:val="nil"/>
              <w:right w:val="nil"/>
            </w:tcBorders>
          </w:tcPr>
          <w:p w:rsidR="006C41B1" w:rsidRPr="0032779E" w:rsidRDefault="006C41B1" w:rsidP="00143D15">
            <w:pPr>
              <w:pStyle w:val="a0"/>
              <w:rPr>
                <w:rFonts w:ascii="Times New Roman" w:hAnsi="Times New Roman" w:cs="Times New Roman"/>
              </w:rPr>
            </w:pPr>
          </w:p>
        </w:tc>
        <w:tc>
          <w:tcPr>
            <w:tcW w:w="337" w:type="dxa"/>
            <w:tcBorders>
              <w:top w:val="nil"/>
              <w:left w:val="nil"/>
              <w:bottom w:val="nil"/>
              <w:right w:val="nil"/>
            </w:tcBorders>
          </w:tcPr>
          <w:p w:rsidR="006C41B1" w:rsidRPr="0032779E" w:rsidRDefault="006C41B1" w:rsidP="00143D15">
            <w:pPr>
              <w:pStyle w:val="a0"/>
              <w:rPr>
                <w:rFonts w:ascii="Times New Roman" w:hAnsi="Times New Roman" w:cs="Times New Roman"/>
              </w:rPr>
            </w:pPr>
          </w:p>
        </w:tc>
        <w:tc>
          <w:tcPr>
            <w:tcW w:w="3378" w:type="dxa"/>
            <w:tcBorders>
              <w:top w:val="single" w:sz="4" w:space="0" w:color="auto"/>
              <w:left w:val="nil"/>
              <w:bottom w:val="nil"/>
              <w:right w:val="nil"/>
            </w:tcBorders>
          </w:tcPr>
          <w:p w:rsidR="006C41B1" w:rsidRPr="0032779E" w:rsidRDefault="006C41B1" w:rsidP="00143D15">
            <w:pPr>
              <w:pStyle w:val="a0"/>
              <w:jc w:val="center"/>
              <w:rPr>
                <w:rFonts w:ascii="Times New Roman" w:hAnsi="Times New Roman" w:cs="Times New Roman"/>
              </w:rPr>
            </w:pPr>
            <w:r w:rsidRPr="0032779E">
              <w:rPr>
                <w:rFonts w:ascii="Times New Roman" w:hAnsi="Times New Roman" w:cs="Times New Roman"/>
              </w:rPr>
              <w:t>дата составления</w:t>
            </w:r>
          </w:p>
        </w:tc>
        <w:tc>
          <w:tcPr>
            <w:tcW w:w="505" w:type="dxa"/>
            <w:tcBorders>
              <w:top w:val="nil"/>
              <w:left w:val="nil"/>
              <w:bottom w:val="nil"/>
              <w:right w:val="nil"/>
            </w:tcBorders>
          </w:tcPr>
          <w:p w:rsidR="006C41B1" w:rsidRPr="0032779E" w:rsidRDefault="006C41B1" w:rsidP="00143D15">
            <w:pPr>
              <w:pStyle w:val="a0"/>
              <w:rPr>
                <w:rFonts w:ascii="Times New Roman" w:hAnsi="Times New Roman" w:cs="Times New Roman"/>
              </w:rPr>
            </w:pPr>
          </w:p>
        </w:tc>
        <w:tc>
          <w:tcPr>
            <w:tcW w:w="529" w:type="dxa"/>
            <w:tcBorders>
              <w:top w:val="single" w:sz="4" w:space="0" w:color="auto"/>
              <w:left w:val="nil"/>
              <w:bottom w:val="nil"/>
              <w:right w:val="nil"/>
            </w:tcBorders>
          </w:tcPr>
          <w:p w:rsidR="006C41B1" w:rsidRPr="0032779E" w:rsidRDefault="006C41B1" w:rsidP="00143D15">
            <w:pPr>
              <w:pStyle w:val="a0"/>
              <w:rPr>
                <w:rFonts w:ascii="Times New Roman" w:hAnsi="Times New Roman" w:cs="Times New Roman"/>
              </w:rPr>
            </w:pPr>
          </w:p>
        </w:tc>
        <w:tc>
          <w:tcPr>
            <w:tcW w:w="427" w:type="dxa"/>
            <w:tcBorders>
              <w:top w:val="nil"/>
              <w:left w:val="nil"/>
              <w:bottom w:val="nil"/>
              <w:right w:val="nil"/>
            </w:tcBorders>
          </w:tcPr>
          <w:p w:rsidR="006C41B1" w:rsidRPr="0032779E" w:rsidRDefault="006C41B1" w:rsidP="00143D15">
            <w:pPr>
              <w:pStyle w:val="a0"/>
              <w:rPr>
                <w:rFonts w:ascii="Times New Roman" w:hAnsi="Times New Roman" w:cs="Times New Roman"/>
              </w:rPr>
            </w:pPr>
          </w:p>
        </w:tc>
      </w:tr>
    </w:tbl>
    <w:p w:rsidR="006C41B1" w:rsidRPr="00763F41" w:rsidRDefault="006C41B1" w:rsidP="00763F41">
      <w:pPr>
        <w:ind w:firstLine="698"/>
        <w:jc w:val="center"/>
        <w:rPr>
          <w:rFonts w:ascii="Times New Roman" w:hAnsi="Times New Roman" w:cs="Times New Roman"/>
        </w:rPr>
      </w:pPr>
      <w:r w:rsidRPr="00763F41">
        <w:rPr>
          <w:rFonts w:ascii="Times New Roman" w:hAnsi="Times New Roman" w:cs="Times New Roman"/>
        </w:rPr>
        <w:t>М.П.</w:t>
      </w:r>
    </w:p>
    <w:p w:rsidR="006C41B1" w:rsidRPr="00763F41" w:rsidRDefault="006C41B1" w:rsidP="00763F41">
      <w:pPr>
        <w:rPr>
          <w:rFonts w:ascii="Times New Roman" w:hAnsi="Times New Roman" w:cs="Times New Roman"/>
        </w:rPr>
      </w:pPr>
    </w:p>
    <w:p w:rsidR="006C41B1" w:rsidRPr="00763F41" w:rsidRDefault="006C41B1">
      <w:pPr>
        <w:rPr>
          <w:rFonts w:ascii="Times New Roman" w:hAnsi="Times New Roman" w:cs="Times New Roman"/>
        </w:rPr>
      </w:pPr>
    </w:p>
    <w:sectPr w:rsidR="006C41B1" w:rsidRPr="00763F41" w:rsidSect="00162496">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F41"/>
    <w:rsid w:val="00015EF0"/>
    <w:rsid w:val="0009233E"/>
    <w:rsid w:val="001216B0"/>
    <w:rsid w:val="00143D15"/>
    <w:rsid w:val="00162496"/>
    <w:rsid w:val="001A6AF9"/>
    <w:rsid w:val="002A42B0"/>
    <w:rsid w:val="002C1D77"/>
    <w:rsid w:val="0032779E"/>
    <w:rsid w:val="0033148F"/>
    <w:rsid w:val="006C41B1"/>
    <w:rsid w:val="00763F41"/>
    <w:rsid w:val="007B10D3"/>
    <w:rsid w:val="00823C95"/>
    <w:rsid w:val="008242C4"/>
    <w:rsid w:val="00983B04"/>
    <w:rsid w:val="00C8632E"/>
    <w:rsid w:val="00D04C55"/>
    <w:rsid w:val="00E7595A"/>
    <w:rsid w:val="00EF1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41"/>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763F41"/>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F41"/>
    <w:rPr>
      <w:rFonts w:ascii="Arial" w:hAnsi="Arial" w:cs="Arial"/>
      <w:b/>
      <w:bCs/>
      <w:color w:val="26282F"/>
      <w:sz w:val="24"/>
      <w:szCs w:val="24"/>
      <w:lang w:eastAsia="ru-RU"/>
    </w:rPr>
  </w:style>
  <w:style w:type="character" w:customStyle="1" w:styleId="a">
    <w:name w:val="Гипертекстовая ссылка"/>
    <w:basedOn w:val="DefaultParagraphFont"/>
    <w:uiPriority w:val="99"/>
    <w:rsid w:val="00763F41"/>
    <w:rPr>
      <w:rFonts w:cs="Times New Roman"/>
      <w:color w:val="106BBE"/>
    </w:rPr>
  </w:style>
  <w:style w:type="paragraph" w:customStyle="1" w:styleId="a0">
    <w:name w:val="Нормальный (таблица)"/>
    <w:basedOn w:val="Normal"/>
    <w:next w:val="Normal"/>
    <w:uiPriority w:val="99"/>
    <w:rsid w:val="00763F41"/>
    <w:pPr>
      <w:ind w:firstLine="0"/>
    </w:pPr>
  </w:style>
  <w:style w:type="paragraph" w:customStyle="1" w:styleId="a1">
    <w:name w:val="Прижатый влево"/>
    <w:basedOn w:val="Normal"/>
    <w:next w:val="Normal"/>
    <w:uiPriority w:val="99"/>
    <w:rsid w:val="00763F41"/>
    <w:pPr>
      <w:ind w:firstLine="0"/>
      <w:jc w:val="left"/>
    </w:pPr>
  </w:style>
</w:styles>
</file>

<file path=word/webSettings.xml><?xml version="1.0" encoding="utf-8"?>
<w:webSettings xmlns:r="http://schemas.openxmlformats.org/officeDocument/2006/relationships" xmlns:w="http://schemas.openxmlformats.org/wordprocessingml/2006/main">
  <w:divs>
    <w:div w:id="1205874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8083.55" TargetMode="External"/><Relationship Id="rId4" Type="http://schemas.openxmlformats.org/officeDocument/2006/relationships/hyperlink" Target="garantF1://100044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5</Pages>
  <Words>1155</Words>
  <Characters>6589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sudenko</dc:creator>
  <cp:keywords/>
  <dc:description/>
  <cp:lastModifiedBy>olkina</cp:lastModifiedBy>
  <cp:revision>8</cp:revision>
  <dcterms:created xsi:type="dcterms:W3CDTF">2016-01-28T14:09:00Z</dcterms:created>
  <dcterms:modified xsi:type="dcterms:W3CDTF">2016-02-01T14:36:00Z</dcterms:modified>
</cp:coreProperties>
</file>